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0995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150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УИД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№86MS00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-01-202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5351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56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 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>
      <w:pPr>
        <w:widowControl w:val="0"/>
        <w:spacing w:before="0" w:after="0" w:line="317" w:lineRule="atLeast"/>
        <w:ind w:right="499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августа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 xml:space="preserve">                         </w:t>
      </w:r>
      <w:r>
        <w:rPr>
          <w:rFonts w:ascii="Arial" w:eastAsia="Arial" w:hAnsi="Arial" w:cs="Arial"/>
          <w:sz w:val="28"/>
          <w:szCs w:val="28"/>
        </w:rPr>
        <w:t xml:space="preserve">   </w:t>
      </w:r>
      <w:r>
        <w:rPr>
          <w:rFonts w:ascii="Arial" w:eastAsia="Arial" w:hAnsi="Arial" w:cs="Arial"/>
          <w:sz w:val="28"/>
          <w:szCs w:val="28"/>
        </w:rPr>
        <w:t xml:space="preserve">  </w:t>
      </w:r>
      <w:r>
        <w:rPr>
          <w:rFonts w:ascii="Arial" w:eastAsia="Arial" w:hAnsi="Arial" w:cs="Arial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</w:p>
    <w:p>
      <w:pPr>
        <w:widowControl w:val="0"/>
        <w:spacing w:before="0" w:after="0" w:line="317" w:lineRule="atLeast"/>
        <w:ind w:left="57" w:right="28" w:firstLine="675"/>
        <w:jc w:val="both"/>
      </w:pPr>
    </w:p>
    <w:p>
      <w:pPr>
        <w:widowControl w:val="0"/>
        <w:spacing w:before="0" w:after="0"/>
        <w:ind w:firstLine="70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И.о.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Ханты-Мансийский автономный округ-Югры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 w:line="317" w:lineRule="atLeast"/>
        <w:ind w:left="57" w:right="28" w:firstLine="6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д. </w:t>
      </w:r>
      <w:r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Митрофанова Михаила Вячеславовича, </w:t>
      </w:r>
      <w:r>
        <w:rPr>
          <w:rStyle w:val="cat-UserDefinedgrp-27rplc-1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</w:t>
      </w:r>
      <w:r>
        <w:rPr>
          <w:rFonts w:ascii="Times New Roman" w:eastAsia="Times New Roman" w:hAnsi="Times New Roman" w:cs="Times New Roman"/>
          <w:sz w:val="28"/>
          <w:szCs w:val="28"/>
        </w:rPr>
        <w:t>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административные правонарушения, предусмотренные 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лавой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sz w:val="28"/>
          <w:szCs w:val="28"/>
        </w:rPr>
        <w:t>цу,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отношении которого ведется производство по делу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разъяснены права, предусмотренные ст. 25.1 Кодекса Российс</w:t>
      </w:r>
      <w:r>
        <w:rPr>
          <w:rFonts w:ascii="Times New Roman" w:eastAsia="Times New Roman" w:hAnsi="Times New Roman" w:cs="Times New Roman"/>
          <w:sz w:val="28"/>
          <w:szCs w:val="28"/>
        </w:rPr>
        <w:t>кой Федерации об 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88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widowControl w:val="0"/>
        <w:spacing w:before="0" w:after="0" w:line="317" w:lineRule="atLeast"/>
        <w:ind w:left="19" w:firstLine="701"/>
        <w:jc w:val="both"/>
      </w:pPr>
    </w:p>
    <w:p>
      <w:pPr>
        <w:widowControl w:val="0"/>
        <w:spacing w:before="0" w:after="0"/>
        <w:ind w:firstLine="70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33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Митрофанов М.В.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проживающий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адресу: </w:t>
      </w:r>
      <w:r>
        <w:rPr>
          <w:rStyle w:val="cat-UserDefinedgrp-28rplc-1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установлен административный надзор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нарушил ограничение, установленное в отношении него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судом, выразившееся в отсутствии </w:t>
      </w:r>
      <w:r>
        <w:rPr>
          <w:rFonts w:ascii="Times New Roman" w:eastAsia="Times New Roman" w:hAnsi="Times New Roman" w:cs="Times New Roman"/>
          <w:sz w:val="28"/>
          <w:szCs w:val="28"/>
        </w:rPr>
        <w:t>Митрофанов М.В.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месту его проживания </w:t>
      </w:r>
      <w:r>
        <w:rPr>
          <w:rFonts w:ascii="Times New Roman" w:eastAsia="Times New Roman" w:hAnsi="Times New Roman" w:cs="Times New Roman"/>
          <w:sz w:val="28"/>
          <w:szCs w:val="28"/>
        </w:rPr>
        <w:t>в период времени с 2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:00 ч. 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по 06:00 ч. </w:t>
      </w:r>
      <w:r>
        <w:rPr>
          <w:rFonts w:ascii="Times New Roman" w:eastAsia="Times New Roman" w:hAnsi="Times New Roman" w:cs="Times New Roman"/>
          <w:sz w:val="28"/>
          <w:szCs w:val="28"/>
        </w:rPr>
        <w:t>16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аннее в течении календарного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Митрофанов М.В.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</w:t>
      </w:r>
      <w:r>
        <w:rPr>
          <w:rFonts w:ascii="Times New Roman" w:eastAsia="Times New Roman" w:hAnsi="Times New Roman" w:cs="Times New Roman"/>
          <w:sz w:val="28"/>
          <w:szCs w:val="28"/>
        </w:rPr>
        <w:t>кался 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ч.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19.24 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Митрофанов М.В.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судебное заседание </w:t>
      </w:r>
      <w:r>
        <w:rPr>
          <w:rFonts w:ascii="Times New Roman" w:eastAsia="Times New Roman" w:hAnsi="Times New Roman" w:cs="Times New Roman"/>
          <w:sz w:val="28"/>
          <w:szCs w:val="28"/>
        </w:rPr>
        <w:t>был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вину признал, с правонарушением согласен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9" w:right="10" w:firstLine="69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ина </w:t>
      </w:r>
      <w:r>
        <w:rPr>
          <w:rFonts w:ascii="Times New Roman" w:eastAsia="Times New Roman" w:hAnsi="Times New Roman" w:cs="Times New Roman"/>
          <w:sz w:val="28"/>
          <w:szCs w:val="28"/>
        </w:rPr>
        <w:t>Митрофанова М.В.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предусмотренного ч.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подтверждается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доказательствами: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протоколом </w:t>
      </w:r>
      <w:r>
        <w:rPr>
          <w:rStyle w:val="cat-UserDefinedgrp-29rplc-3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 об административном правонарушении, рапортом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сотрудника полиции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копией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регистрационного листа поднадзорного лица </w:t>
      </w:r>
      <w:r>
        <w:rPr>
          <w:rFonts w:ascii="Times New Roman" w:eastAsia="Times New Roman" w:hAnsi="Times New Roman" w:cs="Times New Roman"/>
          <w:sz w:val="28"/>
          <w:szCs w:val="28"/>
        </w:rPr>
        <w:t>Митрофанова М.В.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объяснениями </w:t>
      </w:r>
      <w:r>
        <w:rPr>
          <w:rFonts w:ascii="Times New Roman" w:eastAsia="Times New Roman" w:hAnsi="Times New Roman" w:cs="Times New Roman"/>
          <w:sz w:val="28"/>
          <w:szCs w:val="28"/>
        </w:rPr>
        <w:t>Митрофанова М.В.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копией решения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городского суда ХМАО-Югры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02.2025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копией постановления мирового судьи судебного участка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Ханты-Мансийский автономный округ-Югры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20.07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о привлечении </w:t>
      </w:r>
      <w:r>
        <w:rPr>
          <w:rFonts w:ascii="Times New Roman" w:eastAsia="Times New Roman" w:hAnsi="Times New Roman" w:cs="Times New Roman"/>
          <w:sz w:val="28"/>
          <w:szCs w:val="28"/>
        </w:rPr>
        <w:t>Митрофанова М.В.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ч.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19.24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протоколом о доставлении от </w:t>
      </w:r>
      <w:r>
        <w:rPr>
          <w:rFonts w:ascii="Times New Roman" w:eastAsia="Times New Roman" w:hAnsi="Times New Roman" w:cs="Times New Roman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г., протоколом личного досмотра от </w:t>
      </w:r>
      <w:r>
        <w:rPr>
          <w:rFonts w:ascii="Times New Roman" w:eastAsia="Times New Roman" w:hAnsi="Times New Roman" w:cs="Times New Roman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sz w:val="28"/>
          <w:szCs w:val="28"/>
        </w:rPr>
        <w:t>.08.2026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г., протоколом о задержании лица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.08.2026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9" w:firstLine="32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</w:t>
      </w:r>
      <w:r>
        <w:rPr>
          <w:rFonts w:ascii="Times New Roman" w:eastAsia="Times New Roman" w:hAnsi="Times New Roman" w:cs="Times New Roman"/>
          <w:sz w:val="28"/>
          <w:szCs w:val="28"/>
        </w:rPr>
        <w:t>оценены в совокупности с другими материалами дела об административном правонарушении в соответствии с требованиями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26.11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26.2 Кодекса Российской Федерации об административных правонарушения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признаются судом относимыми, допустимыми и достоверными.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Исследовав, материалы административного дела,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вина </w:t>
      </w:r>
      <w:r>
        <w:rPr>
          <w:rFonts w:ascii="Times New Roman" w:eastAsia="Times New Roman" w:hAnsi="Times New Roman" w:cs="Times New Roman"/>
          <w:sz w:val="28"/>
          <w:szCs w:val="28"/>
        </w:rPr>
        <w:t>Митрофанова М.В.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правонарушения, предусмотренного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овторное в течение одного года совершение административного правонарушения, предусмотренного </w:t>
      </w:r>
      <w:hyperlink w:anchor="sub_19241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 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настоящей статьи, если эти действия (бездействие) не содержат уголовно наказуемого деяния,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доказана.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Митрофанова М.В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 квалифицирует по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19.24 КоАП РФ,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овторное в течение одного года совершение административного правонарушения, предусмотренного </w:t>
      </w:r>
      <w:hyperlink w:anchor="sub_19241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 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настоящей статьи, если эти действия (бездействие) не содержат уголовно наказуемого деяния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Согласно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-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овторное в течение одного года совершение административного правонарушения, предусмотренного </w:t>
      </w:r>
      <w:hyperlink w:anchor="sub_19241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 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настоящей статьи, если эти действия (бездействие) не содержат уголовно наказуемого деяния,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влечет обязательные работы на срок до сорока часов либо административный арест на срок от десяти до пятнадцати суток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смягчающих административную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ст. 4.2 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правонарушениях, судом не установлено.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Обстоятельством, отягчающим административную ответственность на основании п. 2 ч. 1 ст. 4.3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является повторное совершение однородного административного правонарушения.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определении меры наказания суд учитывает характер и степень общественной опасности совершенного деяния, наличие отягчающего обстоятельства, данные о личности </w:t>
      </w:r>
      <w:r>
        <w:rPr>
          <w:rFonts w:ascii="Times New Roman" w:eastAsia="Times New Roman" w:hAnsi="Times New Roman" w:cs="Times New Roman"/>
          <w:sz w:val="28"/>
          <w:szCs w:val="28"/>
        </w:rPr>
        <w:t>Митрофанова М.В.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приходит к выводу необходимым назначить наказание </w:t>
      </w:r>
      <w:r>
        <w:rPr>
          <w:rFonts w:ascii="Times New Roman" w:eastAsia="Times New Roman" w:hAnsi="Times New Roman" w:cs="Times New Roman"/>
          <w:sz w:val="28"/>
          <w:szCs w:val="28"/>
        </w:rPr>
        <w:t>в виде обязательных работ, которое обеспечит реализацию задач административной ответственности.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 ст. 29.7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- 29.11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 о с 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 н о в и л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Митрофанова Михаила Вячеславовича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признать виновным в совершении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ч. 3 ст. 19.24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назначить наказание в виде обязательных работ на срок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/</w:t>
      </w:r>
      <w:r>
        <w:rPr>
          <w:rFonts w:ascii="Times New Roman" w:eastAsia="Times New Roman" w:hAnsi="Times New Roman" w:cs="Times New Roman"/>
          <w:sz w:val="28"/>
          <w:szCs w:val="28"/>
        </w:rPr>
        <w:t>сорок</w:t>
      </w:r>
      <w:r>
        <w:rPr>
          <w:rFonts w:ascii="Times New Roman" w:eastAsia="Times New Roman" w:hAnsi="Times New Roman" w:cs="Times New Roman"/>
          <w:sz w:val="28"/>
          <w:szCs w:val="28"/>
        </w:rPr>
        <w:t>/ часов.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ч. 1 ст. 31.9 Кодекса Российской Федерации об административных правонарушениях, постановление о назначении административного наказания не подлежит исполнению в случае, если это постановление не было приведено в 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районный суд в течение 10 </w:t>
      </w:r>
      <w:r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 дня получения копии постановления через судью, вынесшего постановление.</w:t>
      </w:r>
    </w:p>
    <w:p>
      <w:pPr>
        <w:widowControl w:val="0"/>
        <w:spacing w:before="0" w:after="0"/>
        <w:ind w:firstLine="720"/>
        <w:rPr>
          <w:sz w:val="28"/>
          <w:szCs w:val="28"/>
        </w:rPr>
      </w:pPr>
    </w:p>
    <w:p>
      <w:pPr>
        <w:widowControl w:val="0"/>
        <w:spacing w:before="0" w:after="0"/>
        <w:ind w:firstLine="72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С.В. Михеева</w:t>
      </w:r>
    </w:p>
    <w:p>
      <w:pPr>
        <w:widowControl w:val="0"/>
        <w:spacing w:before="0" w:after="0"/>
        <w:ind w:firstLine="720"/>
        <w:rPr>
          <w:sz w:val="28"/>
          <w:szCs w:val="28"/>
        </w:rPr>
      </w:pPr>
    </w:p>
    <w:p>
      <w:pPr>
        <w:widowControl w:val="0"/>
        <w:spacing w:before="0" w:after="0"/>
        <w:ind w:firstLine="720"/>
        <w:rPr>
          <w:sz w:val="28"/>
          <w:szCs w:val="28"/>
        </w:rPr>
      </w:pPr>
    </w:p>
    <w:sectPr>
      <w:headerReference w:type="default" r:id="rId4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47340378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right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27rplc-11">
    <w:name w:val="cat-UserDefined grp-27 rplc-11"/>
    <w:basedOn w:val="DefaultParagraphFont"/>
  </w:style>
  <w:style w:type="character" w:customStyle="1" w:styleId="cat-UserDefinedgrp-28rplc-19">
    <w:name w:val="cat-UserDefined grp-28 rplc-19"/>
    <w:basedOn w:val="DefaultParagraphFont"/>
  </w:style>
  <w:style w:type="character" w:customStyle="1" w:styleId="cat-UserDefinedgrp-29rplc-30">
    <w:name w:val="cat-UserDefined grp-29 rplc-3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glossaryDocument" Target="glossary/document.xml" /><Relationship Id="rId6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0DEC78-E82C-43E8-8000-2FF4E5AF8E41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